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bgemkx1zctv9" w:id="0"/>
      <w:bookmarkEnd w:id="0"/>
      <w:r w:rsidDel="00000000" w:rsidR="00000000" w:rsidRPr="00000000">
        <w:rPr>
          <w:rtl w:val="0"/>
        </w:rPr>
        <w:t xml:space="preserve">DOORWAY BRIEF: MY COMMUNITY HAS CONCERNS</w:t>
      </w:r>
    </w:p>
    <w:p w:rsidR="00000000" w:rsidDel="00000000" w:rsidP="00000000" w:rsidRDefault="00000000" w:rsidRPr="00000000" w14:paraId="00000002">
      <w:pPr>
        <w:pStyle w:val="Heading1"/>
        <w:rPr/>
      </w:pPr>
      <w:bookmarkStart w:colFirst="0" w:colLast="0" w:name="_xenbss5vkyiq" w:id="1"/>
      <w:bookmarkEnd w:id="1"/>
      <w:r w:rsidDel="00000000" w:rsidR="00000000" w:rsidRPr="00000000">
        <w:rPr>
          <w:rtl w:val="0"/>
        </w:rPr>
        <w:t xml:space="preserve">Why You Might Be Here</w:t>
      </w:r>
    </w:p>
    <w:p w:rsidR="00000000" w:rsidDel="00000000" w:rsidP="00000000" w:rsidRDefault="00000000" w:rsidRPr="00000000" w14:paraId="00000003">
      <w:pPr>
        <w:rPr/>
      </w:pPr>
      <w:r w:rsidDel="00000000" w:rsidR="00000000" w:rsidRPr="00000000">
        <w:rPr>
          <w:rtl w:val="0"/>
        </w:rPr>
        <w:t xml:space="preserve">Your community</w:t>
      </w:r>
      <w:r w:rsidDel="00000000" w:rsidR="00000000" w:rsidRPr="00000000">
        <w:rPr>
          <w:rtl w:val="0"/>
        </w:rPr>
        <w:t xml:space="preserve"> may be hearing questions or concerns about Advanced Air Mobility (AAM), drones, vertiports, heliports, airport activity, or other emerging aviation services.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These concerns may involve noise, safety, privacy, land use compatibility, environmental impacts, emergency response, visual impacts, traffic, public trust, or uncertainty about who is responsible for what.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This doorway is intended to help planners, elected officials, airport sponsors, and related stakeholders understand where those concerns fit within the toolkit and what questions should be considered before decisions are made.</w:t>
      </w:r>
    </w:p>
    <w:p w:rsidR="00000000" w:rsidDel="00000000" w:rsidP="00000000" w:rsidRDefault="00000000" w:rsidRPr="00000000" w14:paraId="00000008">
      <w:pPr>
        <w:pStyle w:val="Heading1"/>
        <w:rPr/>
      </w:pPr>
      <w:bookmarkStart w:colFirst="0" w:colLast="0" w:name="_7bo1rmni0p0g" w:id="2"/>
      <w:bookmarkEnd w:id="2"/>
      <w:r w:rsidDel="00000000" w:rsidR="00000000" w:rsidRPr="00000000">
        <w:rPr>
          <w:rtl w:val="0"/>
        </w:rPr>
        <w:t xml:space="preserve">Common Community Concerns</w:t>
      </w:r>
    </w:p>
    <w:p w:rsidR="00000000" w:rsidDel="00000000" w:rsidP="00000000" w:rsidRDefault="00000000" w:rsidRPr="00000000" w14:paraId="00000009">
      <w:pPr>
        <w:rPr/>
      </w:pPr>
      <w:r w:rsidDel="00000000" w:rsidR="00000000" w:rsidRPr="00000000">
        <w:rPr>
          <w:rtl w:val="0"/>
        </w:rPr>
        <w:t xml:space="preserve">Community concerns are not all the same. Some relate to aircraft operations. Some relate to facility location. Some relate to local land use. Others relate to emergency response, enforcement, privacy, or the credibility of information being provided by project proponents.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Common concerns may include: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3"/>
        </w:numPr>
        <w:ind w:left="720" w:hanging="360"/>
        <w:rPr>
          <w:u w:val="none"/>
        </w:rPr>
      </w:pPr>
      <w:r w:rsidDel="00000000" w:rsidR="00000000" w:rsidRPr="00000000">
        <w:rPr>
          <w:rtl w:val="0"/>
        </w:rPr>
        <w:t xml:space="preserve">Noise from aircraft operations</w:t>
      </w:r>
    </w:p>
    <w:p w:rsidR="00000000" w:rsidDel="00000000" w:rsidP="00000000" w:rsidRDefault="00000000" w:rsidRPr="00000000" w14:paraId="0000000E">
      <w:pPr>
        <w:numPr>
          <w:ilvl w:val="0"/>
          <w:numId w:val="3"/>
        </w:numPr>
        <w:ind w:left="720" w:hanging="360"/>
        <w:rPr>
          <w:u w:val="none"/>
        </w:rPr>
      </w:pPr>
      <w:r w:rsidDel="00000000" w:rsidR="00000000" w:rsidRPr="00000000">
        <w:rPr>
          <w:rtl w:val="0"/>
        </w:rPr>
        <w:t xml:space="preserve">Low-altitude overflights</w:t>
      </w:r>
    </w:p>
    <w:p w:rsidR="00000000" w:rsidDel="00000000" w:rsidP="00000000" w:rsidRDefault="00000000" w:rsidRPr="00000000" w14:paraId="0000000F">
      <w:pPr>
        <w:numPr>
          <w:ilvl w:val="0"/>
          <w:numId w:val="3"/>
        </w:numPr>
        <w:ind w:left="720" w:hanging="360"/>
        <w:rPr>
          <w:u w:val="none"/>
        </w:rPr>
      </w:pPr>
      <w:r w:rsidDel="00000000" w:rsidR="00000000" w:rsidRPr="00000000">
        <w:rPr>
          <w:rtl w:val="0"/>
        </w:rPr>
        <w:t xml:space="preserve">Safety and emergency response</w:t>
      </w:r>
    </w:p>
    <w:p w:rsidR="00000000" w:rsidDel="00000000" w:rsidP="00000000" w:rsidRDefault="00000000" w:rsidRPr="00000000" w14:paraId="00000010">
      <w:pPr>
        <w:numPr>
          <w:ilvl w:val="0"/>
          <w:numId w:val="3"/>
        </w:numPr>
        <w:ind w:left="720" w:hanging="360"/>
        <w:rPr>
          <w:u w:val="none"/>
        </w:rPr>
      </w:pPr>
      <w:r w:rsidDel="00000000" w:rsidR="00000000" w:rsidRPr="00000000">
        <w:rPr>
          <w:rtl w:val="0"/>
        </w:rPr>
        <w:t xml:space="preserve">Privacy</w:t>
      </w:r>
    </w:p>
    <w:p w:rsidR="00000000" w:rsidDel="00000000" w:rsidP="00000000" w:rsidRDefault="00000000" w:rsidRPr="00000000" w14:paraId="00000011">
      <w:pPr>
        <w:numPr>
          <w:ilvl w:val="0"/>
          <w:numId w:val="3"/>
        </w:numPr>
        <w:ind w:left="720" w:hanging="360"/>
        <w:rPr>
          <w:u w:val="none"/>
        </w:rPr>
      </w:pPr>
      <w:r w:rsidDel="00000000" w:rsidR="00000000" w:rsidRPr="00000000">
        <w:rPr>
          <w:rtl w:val="0"/>
        </w:rPr>
        <w:t xml:space="preserve">Visual impacts</w:t>
      </w:r>
    </w:p>
    <w:p w:rsidR="00000000" w:rsidDel="00000000" w:rsidP="00000000" w:rsidRDefault="00000000" w:rsidRPr="00000000" w14:paraId="00000012">
      <w:pPr>
        <w:numPr>
          <w:ilvl w:val="0"/>
          <w:numId w:val="3"/>
        </w:numPr>
        <w:ind w:left="720" w:hanging="360"/>
        <w:rPr>
          <w:u w:val="none"/>
        </w:rPr>
      </w:pPr>
      <w:r w:rsidDel="00000000" w:rsidR="00000000" w:rsidRPr="00000000">
        <w:rPr>
          <w:rtl w:val="0"/>
        </w:rPr>
        <w:t xml:space="preserve">Land use compatibility</w:t>
      </w:r>
    </w:p>
    <w:p w:rsidR="00000000" w:rsidDel="00000000" w:rsidP="00000000" w:rsidRDefault="00000000" w:rsidRPr="00000000" w14:paraId="00000013">
      <w:pPr>
        <w:numPr>
          <w:ilvl w:val="0"/>
          <w:numId w:val="3"/>
        </w:numPr>
        <w:ind w:left="720" w:hanging="360"/>
        <w:rPr>
          <w:u w:val="none"/>
        </w:rPr>
      </w:pPr>
      <w:r w:rsidDel="00000000" w:rsidR="00000000" w:rsidRPr="00000000">
        <w:rPr>
          <w:rtl w:val="0"/>
        </w:rPr>
        <w:t xml:space="preserve">Traffic and </w:t>
      </w:r>
      <w:r w:rsidDel="00000000" w:rsidR="00000000" w:rsidRPr="00000000">
        <w:rPr>
          <w:rtl w:val="0"/>
        </w:rPr>
        <w:t xml:space="preserve">access</w:t>
      </w:r>
      <w:r w:rsidDel="00000000" w:rsidR="00000000" w:rsidRPr="00000000">
        <w:rPr>
          <w:rtl w:val="0"/>
        </w:rPr>
      </w:r>
    </w:p>
    <w:p w:rsidR="00000000" w:rsidDel="00000000" w:rsidP="00000000" w:rsidRDefault="00000000" w:rsidRPr="00000000" w14:paraId="00000014">
      <w:pPr>
        <w:numPr>
          <w:ilvl w:val="0"/>
          <w:numId w:val="3"/>
        </w:numPr>
        <w:ind w:left="720" w:hanging="360"/>
        <w:rPr>
          <w:u w:val="none"/>
        </w:rPr>
      </w:pPr>
      <w:r w:rsidDel="00000000" w:rsidR="00000000" w:rsidRPr="00000000">
        <w:rPr>
          <w:rtl w:val="0"/>
        </w:rPr>
        <w:t xml:space="preserve">Environmental effects</w:t>
      </w:r>
    </w:p>
    <w:p w:rsidR="00000000" w:rsidDel="00000000" w:rsidP="00000000" w:rsidRDefault="00000000" w:rsidRPr="00000000" w14:paraId="00000015">
      <w:pPr>
        <w:numPr>
          <w:ilvl w:val="0"/>
          <w:numId w:val="3"/>
        </w:numPr>
        <w:ind w:left="720" w:hanging="360"/>
        <w:rPr>
          <w:u w:val="none"/>
        </w:rPr>
      </w:pPr>
      <w:r w:rsidDel="00000000" w:rsidR="00000000" w:rsidRPr="00000000">
        <w:rPr>
          <w:rtl w:val="0"/>
        </w:rPr>
        <w:t xml:space="preserve">Wildlife and habitat considerations</w:t>
      </w:r>
    </w:p>
    <w:p w:rsidR="00000000" w:rsidDel="00000000" w:rsidP="00000000" w:rsidRDefault="00000000" w:rsidRPr="00000000" w14:paraId="00000016">
      <w:pPr>
        <w:numPr>
          <w:ilvl w:val="0"/>
          <w:numId w:val="3"/>
        </w:numPr>
        <w:ind w:left="720" w:hanging="360"/>
        <w:rPr>
          <w:u w:val="none"/>
        </w:rPr>
      </w:pPr>
      <w:r w:rsidDel="00000000" w:rsidR="00000000" w:rsidRPr="00000000">
        <w:rPr>
          <w:rtl w:val="0"/>
        </w:rPr>
        <w:t xml:space="preserve">Battery, charging, or energy infrastructure</w:t>
      </w:r>
    </w:p>
    <w:p w:rsidR="00000000" w:rsidDel="00000000" w:rsidP="00000000" w:rsidRDefault="00000000" w:rsidRPr="00000000" w14:paraId="00000017">
      <w:pPr>
        <w:numPr>
          <w:ilvl w:val="0"/>
          <w:numId w:val="3"/>
        </w:numPr>
        <w:ind w:left="720" w:hanging="360"/>
        <w:rPr>
          <w:u w:val="none"/>
        </w:rPr>
      </w:pPr>
      <w:r w:rsidDel="00000000" w:rsidR="00000000" w:rsidRPr="00000000">
        <w:rPr>
          <w:rtl w:val="0"/>
        </w:rPr>
        <w:t xml:space="preserve">Equity and public benefit</w:t>
      </w:r>
    </w:p>
    <w:p w:rsidR="00000000" w:rsidDel="00000000" w:rsidP="00000000" w:rsidRDefault="00000000" w:rsidRPr="00000000" w14:paraId="00000018">
      <w:pPr>
        <w:numPr>
          <w:ilvl w:val="0"/>
          <w:numId w:val="3"/>
        </w:numPr>
        <w:ind w:left="720" w:hanging="360"/>
        <w:rPr>
          <w:u w:val="none"/>
        </w:rPr>
      </w:pPr>
      <w:r w:rsidDel="00000000" w:rsidR="00000000" w:rsidRPr="00000000">
        <w:rPr>
          <w:rtl w:val="0"/>
        </w:rPr>
        <w:t xml:space="preserve">Public cost or infrastructure risk</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The purpose of this toolkit is to help communities organize the issues, understand who has authority, and identify which questions should be addressed through planning, permitting, coordination, and public communication.</w:t>
      </w:r>
    </w:p>
    <w:p w:rsidR="00000000" w:rsidDel="00000000" w:rsidP="00000000" w:rsidRDefault="00000000" w:rsidRPr="00000000" w14:paraId="0000001B">
      <w:pPr>
        <w:pStyle w:val="Heading1"/>
        <w:rPr/>
      </w:pPr>
      <w:bookmarkStart w:colFirst="0" w:colLast="0" w:name="_ih27ghh9brhd" w:id="3"/>
      <w:bookmarkEnd w:id="3"/>
      <w:r w:rsidDel="00000000" w:rsidR="00000000" w:rsidRPr="00000000">
        <w:rPr>
          <w:rtl w:val="0"/>
        </w:rPr>
        <w:t xml:space="preserve">Land Use and Compatibility</w:t>
      </w:r>
    </w:p>
    <w:p w:rsidR="00000000" w:rsidDel="00000000" w:rsidP="00000000" w:rsidRDefault="00000000" w:rsidRPr="00000000" w14:paraId="0000001C">
      <w:pPr>
        <w:rPr/>
      </w:pPr>
      <w:r w:rsidDel="00000000" w:rsidR="00000000" w:rsidRPr="00000000">
        <w:rPr>
          <w:rtl w:val="0"/>
        </w:rPr>
        <w:t xml:space="preserve">Many aviation concerns are ultimately land-use concerns.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Communities may need to evaluate whether a proposed facility is compatible with </w:t>
      </w:r>
      <w:r w:rsidDel="00000000" w:rsidR="00000000" w:rsidRPr="00000000">
        <w:rPr>
          <w:rtl w:val="0"/>
        </w:rPr>
        <w:t xml:space="preserve">surrounding uses</w:t>
      </w:r>
      <w:r w:rsidDel="00000000" w:rsidR="00000000" w:rsidRPr="00000000">
        <w:rPr>
          <w:rtl w:val="0"/>
        </w:rPr>
        <w:t xml:space="preserve">, whether approach and departure paths create conflicts, whether emergency access is adequate, and whether local ordinances provide clear review criteria.</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Compatibility planning may include zoning, airport overlay districts, conditional use permits, development standards, setbacks, disclosure requirements, emergency access requirements, and coordination with airport sponsors or facility operators.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Good compatibility planning can help communities support aviation opportunities while reducing avoidable conflicts.</w:t>
      </w:r>
    </w:p>
    <w:p w:rsidR="00000000" w:rsidDel="00000000" w:rsidP="00000000" w:rsidRDefault="00000000" w:rsidRPr="00000000" w14:paraId="00000023">
      <w:pPr>
        <w:pStyle w:val="Heading1"/>
        <w:rPr/>
      </w:pPr>
      <w:bookmarkStart w:colFirst="0" w:colLast="0" w:name="_l5vyn678zayd" w:id="4"/>
      <w:bookmarkEnd w:id="4"/>
      <w:r w:rsidDel="00000000" w:rsidR="00000000" w:rsidRPr="00000000">
        <w:rPr>
          <w:rtl w:val="0"/>
        </w:rPr>
        <w:t xml:space="preserve">Noise and Environmental Considerations</w:t>
      </w:r>
    </w:p>
    <w:p w:rsidR="00000000" w:rsidDel="00000000" w:rsidP="00000000" w:rsidRDefault="00000000" w:rsidRPr="00000000" w14:paraId="00000024">
      <w:pPr>
        <w:rPr/>
      </w:pPr>
      <w:r w:rsidDel="00000000" w:rsidR="00000000" w:rsidRPr="00000000">
        <w:rPr>
          <w:rtl w:val="0"/>
        </w:rPr>
        <w:t xml:space="preserve">Noise is often one of the first concerns raised when aviation activity is proposed. Electric aircraft may be quieter than some conventional aircraft, but they are not silent. Frequency of operations, location, time of day, flight paths, terrain, and community expectations can all influence how noise is experienced.</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Environmental considerations may include wildlife, stormwater, wetlands, energy use, battery and charging infrastructure, visual impacts, and effects on nearby communities. Some projects may also trigger formal environmental review, particularly if federal funding, federal approvals, or significant airport development is involved.</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Communities should review noise and environmental issues early enough that they can influence siting, design, operations, and public communication.</w:t>
      </w:r>
    </w:p>
    <w:p w:rsidR="00000000" w:rsidDel="00000000" w:rsidP="00000000" w:rsidRDefault="00000000" w:rsidRPr="00000000" w14:paraId="00000029">
      <w:pPr>
        <w:pStyle w:val="Heading1"/>
        <w:rPr/>
      </w:pPr>
      <w:bookmarkStart w:colFirst="0" w:colLast="0" w:name="_3es819wj37zv" w:id="5"/>
      <w:bookmarkEnd w:id="5"/>
      <w:r w:rsidDel="00000000" w:rsidR="00000000" w:rsidRPr="00000000">
        <w:rPr>
          <w:rtl w:val="0"/>
        </w:rPr>
        <w:t xml:space="preserve">Safety and Emergency Response</w:t>
      </w:r>
    </w:p>
    <w:p w:rsidR="00000000" w:rsidDel="00000000" w:rsidP="00000000" w:rsidRDefault="00000000" w:rsidRPr="00000000" w14:paraId="0000002A">
      <w:pPr>
        <w:rPr/>
      </w:pPr>
      <w:r w:rsidDel="00000000" w:rsidR="00000000" w:rsidRPr="00000000">
        <w:rPr>
          <w:rtl w:val="0"/>
        </w:rPr>
        <w:t xml:space="preserve">Safety concerns should be addressed through both aviation review and local preparedness.</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The FAA has responsibility for aircraft certification, airspace, pilot certification, and many operational safety requirements. Local governments and emergency response agencies play important roles in facility access, emergency preparedness, fire response, EMS coordination, law enforcement, utility coordination, and local incident management.</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Communities evaluating aviation facilities should consider how responders would access the site, whether emergency plans are current, who can isolate power or secure a facility, and whether aircraft-specific emergency response information is available.</w:t>
      </w:r>
    </w:p>
    <w:p w:rsidR="00000000" w:rsidDel="00000000" w:rsidP="00000000" w:rsidRDefault="00000000" w:rsidRPr="00000000" w14:paraId="0000002F">
      <w:pPr>
        <w:pStyle w:val="Heading1"/>
        <w:rPr/>
      </w:pPr>
      <w:bookmarkStart w:colFirst="0" w:colLast="0" w:name="_rnurj3z8asab" w:id="6"/>
      <w:bookmarkEnd w:id="6"/>
      <w:r w:rsidDel="00000000" w:rsidR="00000000" w:rsidRPr="00000000">
        <w:rPr>
          <w:rtl w:val="0"/>
        </w:rPr>
        <w:t xml:space="preserve">Privacy</w:t>
      </w:r>
    </w:p>
    <w:p w:rsidR="00000000" w:rsidDel="00000000" w:rsidP="00000000" w:rsidRDefault="00000000" w:rsidRPr="00000000" w14:paraId="00000030">
      <w:pPr>
        <w:rPr/>
      </w:pPr>
      <w:r w:rsidDel="00000000" w:rsidR="00000000" w:rsidRPr="00000000">
        <w:rPr>
          <w:rtl w:val="0"/>
        </w:rPr>
        <w:t xml:space="preserve">Privacy is a common concern, especially for drone operations and low-altitude aviation activity.</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Existing laws may already apply to trespass, surveillance, harassment, nuisance, data collection, law enforcement activity, or other conduct depending on the situation. The practical challenge is often not whether a concern is legitimate, but whether there is enough information to identify the aircraft, operator, location, timing, and conduct involved.</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Emerging airspace management systems, detect-and-avoid technologies, remote identification, traffic surveillance, and related sensors may improve the ability to identify cooperative and non-cooperative aircraft over time. These tools may help communities and enforcement agencies better understand what occurred, who may have been involved, and whether an existing law or local process applies.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Because privacy issues can involve aviation, land use, law enforcement, data, and civil liberties, communities should address privacy concerns carefully and avoid relying on aviation policy alone to solve them.</w:t>
      </w:r>
    </w:p>
    <w:p w:rsidR="00000000" w:rsidDel="00000000" w:rsidP="00000000" w:rsidRDefault="00000000" w:rsidRPr="00000000" w14:paraId="00000037">
      <w:pPr>
        <w:pStyle w:val="Heading1"/>
        <w:rPr/>
      </w:pPr>
      <w:bookmarkStart w:colFirst="0" w:colLast="0" w:name="_kapd67q0enfq" w:id="7"/>
      <w:bookmarkEnd w:id="7"/>
      <w:r w:rsidDel="00000000" w:rsidR="00000000" w:rsidRPr="00000000">
        <w:rPr>
          <w:rtl w:val="0"/>
        </w:rPr>
        <w:t xml:space="preserve">Public Trust and Information Quality</w:t>
      </w:r>
    </w:p>
    <w:p w:rsidR="00000000" w:rsidDel="00000000" w:rsidP="00000000" w:rsidRDefault="00000000" w:rsidRPr="00000000" w14:paraId="00000038">
      <w:pPr>
        <w:rPr/>
      </w:pPr>
      <w:r w:rsidDel="00000000" w:rsidR="00000000" w:rsidRPr="00000000">
        <w:rPr>
          <w:rtl w:val="0"/>
        </w:rPr>
        <w:t xml:space="preserve">Community concerns often become more difficult when information comes only from the project proponent or technology provider.</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Local governments can play an important role by asking clear questions, verifying claims, identifying responsible agencies, and explaining what is known, what is still uncertain, and what decisions remain local.</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Public trust is strengthened when communities distinguish between marketing claims, technical review, regulatory authority, and local policy choices.</w:t>
      </w:r>
    </w:p>
    <w:p w:rsidR="00000000" w:rsidDel="00000000" w:rsidP="00000000" w:rsidRDefault="00000000" w:rsidRPr="00000000" w14:paraId="0000003D">
      <w:pPr>
        <w:pStyle w:val="Heading1"/>
        <w:rPr/>
      </w:pPr>
      <w:bookmarkStart w:colFirst="0" w:colLast="0" w:name="_dnzgbd2rrsd5" w:id="8"/>
      <w:bookmarkEnd w:id="8"/>
      <w:r w:rsidDel="00000000" w:rsidR="00000000" w:rsidRPr="00000000">
        <w:rPr>
          <w:rtl w:val="0"/>
        </w:rPr>
        <w:t xml:space="preserve">Building a Strong Foundation</w:t>
      </w:r>
    </w:p>
    <w:p w:rsidR="00000000" w:rsidDel="00000000" w:rsidP="00000000" w:rsidRDefault="00000000" w:rsidRPr="00000000" w14:paraId="0000003E">
      <w:pPr>
        <w:rPr/>
      </w:pPr>
      <w:r w:rsidDel="00000000" w:rsidR="00000000" w:rsidRPr="00000000">
        <w:rPr>
          <w:rtl w:val="0"/>
        </w:rPr>
        <w:t xml:space="preserve">Communities do not need to wait for controversy before preparing.</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Potential early efforts may include:</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numPr>
          <w:ilvl w:val="0"/>
          <w:numId w:val="1"/>
        </w:numPr>
        <w:ind w:left="720" w:hanging="360"/>
        <w:rPr>
          <w:u w:val="none"/>
        </w:rPr>
      </w:pPr>
      <w:r w:rsidDel="00000000" w:rsidR="00000000" w:rsidRPr="00000000">
        <w:rPr>
          <w:rtl w:val="0"/>
        </w:rPr>
        <w:t xml:space="preserve">Reviewing aviation-related definitions and ordinances</w:t>
      </w:r>
    </w:p>
    <w:p w:rsidR="00000000" w:rsidDel="00000000" w:rsidP="00000000" w:rsidRDefault="00000000" w:rsidRPr="00000000" w14:paraId="00000043">
      <w:pPr>
        <w:numPr>
          <w:ilvl w:val="0"/>
          <w:numId w:val="1"/>
        </w:numPr>
        <w:ind w:left="720" w:hanging="360"/>
        <w:rPr>
          <w:u w:val="none"/>
        </w:rPr>
      </w:pPr>
      <w:r w:rsidDel="00000000" w:rsidR="00000000" w:rsidRPr="00000000">
        <w:rPr>
          <w:rtl w:val="0"/>
        </w:rPr>
        <w:t xml:space="preserve">Clarifying local review procedures</w:t>
      </w:r>
    </w:p>
    <w:p w:rsidR="00000000" w:rsidDel="00000000" w:rsidP="00000000" w:rsidRDefault="00000000" w:rsidRPr="00000000" w14:paraId="00000044">
      <w:pPr>
        <w:numPr>
          <w:ilvl w:val="0"/>
          <w:numId w:val="1"/>
        </w:numPr>
        <w:ind w:left="720" w:hanging="360"/>
        <w:rPr>
          <w:u w:val="none"/>
        </w:rPr>
      </w:pPr>
      <w:r w:rsidDel="00000000" w:rsidR="00000000" w:rsidRPr="00000000">
        <w:rPr>
          <w:rtl w:val="0"/>
        </w:rPr>
        <w:t xml:space="preserve">Evaluating conditional use permit criteria</w:t>
      </w:r>
    </w:p>
    <w:p w:rsidR="00000000" w:rsidDel="00000000" w:rsidP="00000000" w:rsidRDefault="00000000" w:rsidRPr="00000000" w14:paraId="00000045">
      <w:pPr>
        <w:numPr>
          <w:ilvl w:val="0"/>
          <w:numId w:val="1"/>
        </w:numPr>
        <w:ind w:left="720" w:hanging="360"/>
        <w:rPr>
          <w:u w:val="none"/>
        </w:rPr>
      </w:pPr>
      <w:r w:rsidDel="00000000" w:rsidR="00000000" w:rsidRPr="00000000">
        <w:rPr>
          <w:rtl w:val="0"/>
        </w:rPr>
        <w:t xml:space="preserve">Reviewing emergency response plans</w:t>
      </w:r>
    </w:p>
    <w:p w:rsidR="00000000" w:rsidDel="00000000" w:rsidP="00000000" w:rsidRDefault="00000000" w:rsidRPr="00000000" w14:paraId="00000046">
      <w:pPr>
        <w:numPr>
          <w:ilvl w:val="0"/>
          <w:numId w:val="1"/>
        </w:numPr>
        <w:ind w:left="720" w:hanging="360"/>
        <w:rPr>
          <w:u w:val="none"/>
        </w:rPr>
      </w:pPr>
      <w:r w:rsidDel="00000000" w:rsidR="00000000" w:rsidRPr="00000000">
        <w:rPr>
          <w:rtl w:val="0"/>
        </w:rPr>
        <w:t xml:space="preserve">Understanding airport overlay or compatibility requirements</w:t>
      </w:r>
    </w:p>
    <w:p w:rsidR="00000000" w:rsidDel="00000000" w:rsidP="00000000" w:rsidRDefault="00000000" w:rsidRPr="00000000" w14:paraId="00000047">
      <w:pPr>
        <w:numPr>
          <w:ilvl w:val="0"/>
          <w:numId w:val="1"/>
        </w:numPr>
        <w:ind w:left="720" w:hanging="360"/>
        <w:rPr>
          <w:u w:val="none"/>
        </w:rPr>
      </w:pPr>
      <w:r w:rsidDel="00000000" w:rsidR="00000000" w:rsidRPr="00000000">
        <w:rPr>
          <w:rtl w:val="0"/>
        </w:rPr>
        <w:t xml:space="preserve">Identifying appropriate FAA, state, and local contacts</w:t>
      </w:r>
    </w:p>
    <w:p w:rsidR="00000000" w:rsidDel="00000000" w:rsidP="00000000" w:rsidRDefault="00000000" w:rsidRPr="00000000" w14:paraId="00000048">
      <w:pPr>
        <w:numPr>
          <w:ilvl w:val="0"/>
          <w:numId w:val="1"/>
        </w:numPr>
        <w:ind w:left="720" w:hanging="360"/>
        <w:rPr>
          <w:u w:val="none"/>
        </w:rPr>
      </w:pPr>
      <w:r w:rsidDel="00000000" w:rsidR="00000000" w:rsidRPr="00000000">
        <w:rPr>
          <w:rtl w:val="0"/>
        </w:rPr>
        <w:t xml:space="preserve">Preparing plain-language explanations of roles and authority</w:t>
      </w:r>
    </w:p>
    <w:p w:rsidR="00000000" w:rsidDel="00000000" w:rsidP="00000000" w:rsidRDefault="00000000" w:rsidRPr="00000000" w14:paraId="00000049">
      <w:pPr>
        <w:numPr>
          <w:ilvl w:val="0"/>
          <w:numId w:val="1"/>
        </w:numPr>
        <w:ind w:left="720" w:hanging="360"/>
        <w:rPr>
          <w:u w:val="none"/>
        </w:rPr>
      </w:pPr>
      <w:r w:rsidDel="00000000" w:rsidR="00000000" w:rsidRPr="00000000">
        <w:rPr>
          <w:rtl w:val="0"/>
        </w:rPr>
        <w:t xml:space="preserve">Reviewing how complaints or concerns are received and tracked</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These activities can help communities respond more effectively when concerns arise.</w:t>
      </w:r>
    </w:p>
    <w:p w:rsidR="00000000" w:rsidDel="00000000" w:rsidP="00000000" w:rsidRDefault="00000000" w:rsidRPr="00000000" w14:paraId="0000004C">
      <w:pPr>
        <w:pStyle w:val="Heading1"/>
        <w:rPr/>
      </w:pPr>
      <w:bookmarkStart w:colFirst="0" w:colLast="0" w:name="_atg9897rpsnz" w:id="9"/>
      <w:bookmarkEnd w:id="9"/>
      <w:r w:rsidDel="00000000" w:rsidR="00000000" w:rsidRPr="00000000">
        <w:rPr>
          <w:rtl w:val="0"/>
        </w:rPr>
        <w:t xml:space="preserve">Recommended Next Steps</w:t>
      </w:r>
    </w:p>
    <w:p w:rsidR="00000000" w:rsidDel="00000000" w:rsidP="00000000" w:rsidRDefault="00000000" w:rsidRPr="00000000" w14:paraId="0000004D">
      <w:pPr>
        <w:rPr/>
      </w:pPr>
      <w:r w:rsidDel="00000000" w:rsidR="00000000" w:rsidRPr="00000000">
        <w:rPr>
          <w:rtl w:val="0"/>
        </w:rPr>
        <w:t xml:space="preserve">If your community has concerns about AAM, drones, aviation facilities, or emerging aviation services, consider reviewing:</w:t>
      </w:r>
    </w:p>
    <w:p w:rsidR="00000000" w:rsidDel="00000000" w:rsidP="00000000" w:rsidRDefault="00000000" w:rsidRPr="00000000" w14:paraId="0000004E">
      <w:pPr>
        <w:pStyle w:val="Heading2"/>
        <w:rPr/>
      </w:pPr>
      <w:bookmarkStart w:colFirst="0" w:colLast="0" w:name="_apqnkrrbqjq4" w:id="10"/>
      <w:bookmarkEnd w:id="10"/>
      <w:r w:rsidDel="00000000" w:rsidR="00000000" w:rsidRPr="00000000">
        <w:rPr>
          <w:rtl w:val="0"/>
        </w:rPr>
        <w:t xml:space="preserve">Environmental and Noise Mitigation Strategies</w:t>
      </w:r>
    </w:p>
    <w:p w:rsidR="00000000" w:rsidDel="00000000" w:rsidP="00000000" w:rsidRDefault="00000000" w:rsidRPr="00000000" w14:paraId="0000004F">
      <w:pPr>
        <w:rPr/>
      </w:pPr>
      <w:r w:rsidDel="00000000" w:rsidR="00000000" w:rsidRPr="00000000">
        <w:rPr>
          <w:rtl w:val="0"/>
        </w:rPr>
        <w:t xml:space="preserve">To understand aircraft noise, environmental considerations, mitigation limits, public expectations, and compatibility planning.</w:t>
      </w:r>
    </w:p>
    <w:p w:rsidR="00000000" w:rsidDel="00000000" w:rsidP="00000000" w:rsidRDefault="00000000" w:rsidRPr="00000000" w14:paraId="00000050">
      <w:pPr>
        <w:pStyle w:val="Heading2"/>
        <w:rPr/>
      </w:pPr>
      <w:bookmarkStart w:colFirst="0" w:colLast="0" w:name="_jft6r19i2nz9" w:id="11"/>
      <w:bookmarkEnd w:id="11"/>
      <w:r w:rsidDel="00000000" w:rsidR="00000000" w:rsidRPr="00000000">
        <w:rPr>
          <w:rtl w:val="0"/>
        </w:rPr>
        <w:t xml:space="preserve">Infrastructure, Land Use, and Place</w:t>
      </w:r>
    </w:p>
    <w:p w:rsidR="00000000" w:rsidDel="00000000" w:rsidP="00000000" w:rsidRDefault="00000000" w:rsidRPr="00000000" w14:paraId="00000051">
      <w:pPr>
        <w:rPr/>
      </w:pPr>
      <w:r w:rsidDel="00000000" w:rsidR="00000000" w:rsidRPr="00000000">
        <w:rPr>
          <w:rtl w:val="0"/>
        </w:rPr>
        <w:t xml:space="preserve">To better understand facility siting, design standards, land use compatibility, emergency access, and infrastructure considerations.</w:t>
      </w:r>
    </w:p>
    <w:p w:rsidR="00000000" w:rsidDel="00000000" w:rsidP="00000000" w:rsidRDefault="00000000" w:rsidRPr="00000000" w14:paraId="00000052">
      <w:pPr>
        <w:pStyle w:val="Heading2"/>
        <w:rPr/>
      </w:pPr>
      <w:bookmarkStart w:colFirst="0" w:colLast="0" w:name="_np8nea9w52b8" w:id="12"/>
      <w:bookmarkEnd w:id="12"/>
      <w:r w:rsidDel="00000000" w:rsidR="00000000" w:rsidRPr="00000000">
        <w:rPr>
          <w:rtl w:val="0"/>
        </w:rPr>
        <w:t xml:space="preserve">Governance, Roles, Authority, and Coordination</w:t>
      </w:r>
    </w:p>
    <w:p w:rsidR="00000000" w:rsidDel="00000000" w:rsidP="00000000" w:rsidRDefault="00000000" w:rsidRPr="00000000" w14:paraId="00000053">
      <w:pPr>
        <w:rPr/>
      </w:pPr>
      <w:r w:rsidDel="00000000" w:rsidR="00000000" w:rsidRPr="00000000">
        <w:rPr>
          <w:rtl w:val="0"/>
        </w:rPr>
        <w:t xml:space="preserve">To understand which issues are handled by the FAA, state agencies, local governments, airport sponsors, operators, and other stakeholders.</w:t>
      </w:r>
    </w:p>
    <w:p w:rsidR="00000000" w:rsidDel="00000000" w:rsidP="00000000" w:rsidRDefault="00000000" w:rsidRPr="00000000" w14:paraId="00000054">
      <w:pPr>
        <w:pStyle w:val="Heading2"/>
        <w:rPr/>
      </w:pPr>
      <w:bookmarkStart w:colFirst="0" w:colLast="0" w:name="_r0hv0gyat9mm" w:id="13"/>
      <w:bookmarkEnd w:id="13"/>
      <w:r w:rsidDel="00000000" w:rsidR="00000000" w:rsidRPr="00000000">
        <w:rPr>
          <w:rtl w:val="0"/>
        </w:rPr>
        <w:t xml:space="preserve">Public Safety and Emergency Preparedness Guide</w:t>
      </w:r>
    </w:p>
    <w:p w:rsidR="00000000" w:rsidDel="00000000" w:rsidP="00000000" w:rsidRDefault="00000000" w:rsidRPr="00000000" w14:paraId="00000055">
      <w:pPr>
        <w:rPr/>
      </w:pPr>
      <w:r w:rsidDel="00000000" w:rsidR="00000000" w:rsidRPr="00000000">
        <w:rPr>
          <w:rtl w:val="0"/>
        </w:rPr>
        <w:t xml:space="preserve">To evaluate emergency response planning, facility access, training, utility coordination, and preparedness considerations.</w:t>
      </w:r>
    </w:p>
    <w:p w:rsidR="00000000" w:rsidDel="00000000" w:rsidP="00000000" w:rsidRDefault="00000000" w:rsidRPr="00000000" w14:paraId="00000056">
      <w:pPr>
        <w:pStyle w:val="Heading2"/>
        <w:rPr/>
      </w:pPr>
      <w:bookmarkStart w:colFirst="0" w:colLast="0" w:name="_mv1copgj7ro0" w:id="14"/>
      <w:bookmarkEnd w:id="14"/>
      <w:r w:rsidDel="00000000" w:rsidR="00000000" w:rsidRPr="00000000">
        <w:rPr>
          <w:rtl w:val="0"/>
        </w:rPr>
        <w:t xml:space="preserve">Airport and Aviation Compatibility Ordinance Framework</w:t>
      </w:r>
    </w:p>
    <w:p w:rsidR="00000000" w:rsidDel="00000000" w:rsidP="00000000" w:rsidRDefault="00000000" w:rsidRPr="00000000" w14:paraId="00000057">
      <w:pPr>
        <w:rPr/>
      </w:pPr>
      <w:r w:rsidDel="00000000" w:rsidR="00000000" w:rsidRPr="00000000">
        <w:rPr>
          <w:rtl w:val="0"/>
        </w:rPr>
        <w:t xml:space="preserve">To understand local policy tools, zoning approaches, permitting considerations, and conditions that may support aviation compatibility.</w:t>
      </w:r>
    </w:p>
    <w:p w:rsidR="00000000" w:rsidDel="00000000" w:rsidP="00000000" w:rsidRDefault="00000000" w:rsidRPr="00000000" w14:paraId="00000058">
      <w:pPr>
        <w:pStyle w:val="Heading1"/>
        <w:rPr/>
      </w:pPr>
      <w:bookmarkStart w:colFirst="0" w:colLast="0" w:name="_rh6v10g0h5kz" w:id="15"/>
      <w:bookmarkEnd w:id="15"/>
      <w:r w:rsidDel="00000000" w:rsidR="00000000" w:rsidRPr="00000000">
        <w:rPr>
          <w:rtl w:val="0"/>
        </w:rPr>
        <w:t xml:space="preserve">Questions to Consider</w:t>
      </w:r>
    </w:p>
    <w:p w:rsidR="00000000" w:rsidDel="00000000" w:rsidP="00000000" w:rsidRDefault="00000000" w:rsidRPr="00000000" w14:paraId="00000059">
      <w:pPr>
        <w:numPr>
          <w:ilvl w:val="0"/>
          <w:numId w:val="2"/>
        </w:numPr>
        <w:ind w:left="720" w:hanging="360"/>
        <w:rPr>
          <w:u w:val="none"/>
        </w:rPr>
      </w:pPr>
      <w:r w:rsidDel="00000000" w:rsidR="00000000" w:rsidRPr="00000000">
        <w:rPr>
          <w:rtl w:val="0"/>
        </w:rPr>
        <w:t xml:space="preserve">What specific concern is being raised?</w:t>
      </w:r>
    </w:p>
    <w:p w:rsidR="00000000" w:rsidDel="00000000" w:rsidP="00000000" w:rsidRDefault="00000000" w:rsidRPr="00000000" w14:paraId="0000005A">
      <w:pPr>
        <w:numPr>
          <w:ilvl w:val="0"/>
          <w:numId w:val="2"/>
        </w:numPr>
        <w:ind w:left="720" w:hanging="360"/>
        <w:rPr>
          <w:u w:val="none"/>
        </w:rPr>
      </w:pPr>
      <w:r w:rsidDel="00000000" w:rsidR="00000000" w:rsidRPr="00000000">
        <w:rPr>
          <w:rtl w:val="0"/>
        </w:rPr>
        <w:t xml:space="preserve">Is the concern related to aircraft operations, facility location, land use, emergency response, privacy, environmental impacts, or public trust?</w:t>
      </w:r>
    </w:p>
    <w:p w:rsidR="00000000" w:rsidDel="00000000" w:rsidP="00000000" w:rsidRDefault="00000000" w:rsidRPr="00000000" w14:paraId="0000005B">
      <w:pPr>
        <w:numPr>
          <w:ilvl w:val="0"/>
          <w:numId w:val="2"/>
        </w:numPr>
        <w:ind w:left="720" w:hanging="360"/>
        <w:rPr>
          <w:u w:val="none"/>
        </w:rPr>
      </w:pPr>
      <w:r w:rsidDel="00000000" w:rsidR="00000000" w:rsidRPr="00000000">
        <w:rPr>
          <w:rtl w:val="0"/>
        </w:rPr>
        <w:t xml:space="preserve">Who has authority over the issue?</w:t>
      </w:r>
    </w:p>
    <w:p w:rsidR="00000000" w:rsidDel="00000000" w:rsidP="00000000" w:rsidRDefault="00000000" w:rsidRPr="00000000" w14:paraId="0000005C">
      <w:pPr>
        <w:numPr>
          <w:ilvl w:val="0"/>
          <w:numId w:val="2"/>
        </w:numPr>
        <w:ind w:left="720" w:hanging="360"/>
        <w:rPr>
          <w:u w:val="none"/>
        </w:rPr>
      </w:pPr>
      <w:r w:rsidDel="00000000" w:rsidR="00000000" w:rsidRPr="00000000">
        <w:rPr>
          <w:rtl w:val="0"/>
        </w:rPr>
        <w:t xml:space="preserve">What information is needed before a decision can be made?</w:t>
      </w:r>
    </w:p>
    <w:p w:rsidR="00000000" w:rsidDel="00000000" w:rsidP="00000000" w:rsidRDefault="00000000" w:rsidRPr="00000000" w14:paraId="0000005D">
      <w:pPr>
        <w:numPr>
          <w:ilvl w:val="0"/>
          <w:numId w:val="2"/>
        </w:numPr>
        <w:ind w:left="720" w:hanging="360"/>
        <w:rPr>
          <w:u w:val="none"/>
        </w:rPr>
      </w:pPr>
      <w:r w:rsidDel="00000000" w:rsidR="00000000" w:rsidRPr="00000000">
        <w:rPr>
          <w:rtl w:val="0"/>
        </w:rPr>
        <w:t xml:space="preserve">Has the FAA been contacted where required or appropriate?</w:t>
      </w:r>
    </w:p>
    <w:p w:rsidR="00000000" w:rsidDel="00000000" w:rsidP="00000000" w:rsidRDefault="00000000" w:rsidRPr="00000000" w14:paraId="0000005E">
      <w:pPr>
        <w:numPr>
          <w:ilvl w:val="0"/>
          <w:numId w:val="2"/>
        </w:numPr>
        <w:ind w:left="720" w:hanging="360"/>
        <w:rPr>
          <w:u w:val="none"/>
        </w:rPr>
      </w:pPr>
      <w:r w:rsidDel="00000000" w:rsidR="00000000" w:rsidRPr="00000000">
        <w:rPr>
          <w:rtl w:val="0"/>
        </w:rPr>
        <w:t xml:space="preserve">Does the local code provide clear review criteria?</w:t>
      </w:r>
    </w:p>
    <w:p w:rsidR="00000000" w:rsidDel="00000000" w:rsidP="00000000" w:rsidRDefault="00000000" w:rsidRPr="00000000" w14:paraId="0000005F">
      <w:pPr>
        <w:numPr>
          <w:ilvl w:val="0"/>
          <w:numId w:val="2"/>
        </w:numPr>
        <w:ind w:left="720" w:hanging="360"/>
        <w:rPr>
          <w:u w:val="none"/>
        </w:rPr>
      </w:pPr>
      <w:r w:rsidDel="00000000" w:rsidR="00000000" w:rsidRPr="00000000">
        <w:rPr>
          <w:rtl w:val="0"/>
        </w:rPr>
        <w:t xml:space="preserve">Are conditions measurable, monitorable, and practical to enforce?</w:t>
      </w:r>
    </w:p>
    <w:p w:rsidR="00000000" w:rsidDel="00000000" w:rsidP="00000000" w:rsidRDefault="00000000" w:rsidRPr="00000000" w14:paraId="00000060">
      <w:pPr>
        <w:numPr>
          <w:ilvl w:val="0"/>
          <w:numId w:val="2"/>
        </w:numPr>
        <w:ind w:left="720" w:hanging="360"/>
        <w:rPr>
          <w:u w:val="none"/>
        </w:rPr>
      </w:pPr>
      <w:r w:rsidDel="00000000" w:rsidR="00000000" w:rsidRPr="00000000">
        <w:rPr>
          <w:rtl w:val="0"/>
        </w:rPr>
        <w:t xml:space="preserve">Are emergency response agencies involved early enough?</w:t>
      </w:r>
    </w:p>
    <w:p w:rsidR="00000000" w:rsidDel="00000000" w:rsidP="00000000" w:rsidRDefault="00000000" w:rsidRPr="00000000" w14:paraId="00000061">
      <w:pPr>
        <w:numPr>
          <w:ilvl w:val="0"/>
          <w:numId w:val="2"/>
        </w:numPr>
        <w:ind w:left="720" w:hanging="360"/>
        <w:rPr>
          <w:u w:val="none"/>
        </w:rPr>
      </w:pPr>
      <w:r w:rsidDel="00000000" w:rsidR="00000000" w:rsidRPr="00000000">
        <w:rPr>
          <w:rtl w:val="0"/>
        </w:rPr>
        <w:t xml:space="preserve">How will community concerns be documented and addressed?</w:t>
      </w:r>
    </w:p>
    <w:p w:rsidR="00000000" w:rsidDel="00000000" w:rsidP="00000000" w:rsidRDefault="00000000" w:rsidRPr="00000000" w14:paraId="00000062">
      <w:pPr>
        <w:numPr>
          <w:ilvl w:val="0"/>
          <w:numId w:val="2"/>
        </w:numPr>
        <w:ind w:left="720" w:hanging="360"/>
        <w:rPr>
          <w:u w:val="none"/>
        </w:rPr>
      </w:pPr>
      <w:r w:rsidDel="00000000" w:rsidR="00000000" w:rsidRPr="00000000">
        <w:rPr>
          <w:rtl w:val="0"/>
        </w:rPr>
        <w:t xml:space="preserve">Which sections of this toolkit are most relevant to the concern?</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Community concerns do not have to stop aviation planning. When organized clearly, they can help communities ask better questions, improve project design, strengthen local policy, and make more informed decisions.</w:t>
      </w:r>
    </w:p>
    <w:p w:rsidR="00000000" w:rsidDel="00000000" w:rsidP="00000000" w:rsidRDefault="00000000" w:rsidRPr="00000000" w14:paraId="00000065">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2"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Doorway Brief: My Community Has Concerns</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
              <a:graphic>
                <a:graphicData uri="http://schemas.microsoft.com/office/word/2010/wordprocessingShape">
                  <wps:wsp>
                    <wps:cNvSpPr/>
                    <wps:cNvPr id="2" name="Shape 2"/>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tabs>
        <w:tab w:val="right" w:leader="none" w:pos="936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0" distB="342900" distT="342900" distL="342900" distR="342900" hidden="0" layoutInCell="1" locked="0" relativeHeight="0" simplePos="0">
          <wp:simplePos x="0" y="0"/>
          <wp:positionH relativeFrom="column">
            <wp:posOffset>5143500</wp:posOffset>
          </wp:positionH>
          <wp:positionV relativeFrom="paragraph">
            <wp:posOffset>-114299</wp:posOffset>
          </wp:positionV>
          <wp:extent cx="1138791" cy="461963"/>
          <wp:effectExtent b="0" l="0" r="0" t="0"/>
          <wp:wrapSquare wrapText="bothSides" distB="342900" distT="342900" distL="342900" distR="3429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e869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pPr>
    <w:rPr>
      <w:i w:val="1"/>
      <w:iCs w:val="1"/>
      <w:color w:val="1c4587"/>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